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A46D3B" w:rsidRPr="006465CE" w:rsidTr="000B5913">
        <w:tc>
          <w:tcPr>
            <w:tcW w:w="10220" w:type="dxa"/>
            <w:shd w:val="clear" w:color="auto" w:fill="002060"/>
          </w:tcPr>
          <w:p w:rsidR="00A46D3B" w:rsidRPr="006465CE" w:rsidRDefault="00A46D3B" w:rsidP="00C25EA0">
            <w:pPr>
              <w:pStyle w:val="Titre2"/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465CE">
              <w:rPr>
                <w:rFonts w:ascii="Times New Roman" w:hAnsi="Times New Roman"/>
                <w:sz w:val="32"/>
                <w:szCs w:val="32"/>
              </w:rPr>
              <w:t>Politique in</w:t>
            </w:r>
            <w:r w:rsidR="00C25EA0">
              <w:rPr>
                <w:rFonts w:ascii="Times New Roman" w:hAnsi="Times New Roman"/>
                <w:sz w:val="32"/>
                <w:szCs w:val="32"/>
              </w:rPr>
              <w:t xml:space="preserve">terne de gestion de la crise du Parc </w:t>
            </w:r>
            <w:r w:rsidR="00C25EA0" w:rsidRPr="00C25EA0">
              <w:rPr>
                <w:rFonts w:ascii="Times New Roman" w:hAnsi="Times New Roman"/>
                <w:sz w:val="32"/>
                <w:szCs w:val="32"/>
              </w:rPr>
              <w:t>X</w:t>
            </w:r>
          </w:p>
        </w:tc>
      </w:tr>
    </w:tbl>
    <w:p w:rsidR="00A46D3B" w:rsidRPr="006465CE" w:rsidRDefault="00A46D3B" w:rsidP="00A46D3B">
      <w:pPr>
        <w:rPr>
          <w:rFonts w:ascii="Times New Roman" w:hAnsi="Times New Roman"/>
        </w:rPr>
      </w:pPr>
    </w:p>
    <w:p w:rsidR="008248BC" w:rsidRPr="006465CE" w:rsidRDefault="00A46D3B" w:rsidP="00A46D3B">
      <w:pPr>
        <w:pStyle w:val="Titre2"/>
        <w:jc w:val="center"/>
        <w:rPr>
          <w:rFonts w:ascii="Times New Roman" w:hAnsi="Times New Roman"/>
        </w:rPr>
      </w:pPr>
      <w:r w:rsidRPr="006465CE">
        <w:rPr>
          <w:rFonts w:ascii="Times New Roman" w:hAnsi="Times New Roman"/>
          <w:b w:val="0"/>
          <w:bCs w:val="0"/>
        </w:rPr>
        <w:t>-</w:t>
      </w:r>
      <w:r w:rsidRPr="006465CE">
        <w:rPr>
          <w:rFonts w:ascii="Times New Roman" w:hAnsi="Times New Roman"/>
        </w:rPr>
        <w:t xml:space="preserve"> </w:t>
      </w:r>
      <w:r w:rsidR="00110F73" w:rsidRPr="006465CE">
        <w:rPr>
          <w:rFonts w:ascii="Times New Roman" w:hAnsi="Times New Roman"/>
        </w:rPr>
        <w:t>Comité</w:t>
      </w:r>
      <w:r w:rsidRPr="006465CE">
        <w:rPr>
          <w:rFonts w:ascii="Times New Roman" w:hAnsi="Times New Roman"/>
        </w:rPr>
        <w:t xml:space="preserve"> de gestion de crise -</w:t>
      </w:r>
    </w:p>
    <w:p w:rsidR="00040FFC" w:rsidRDefault="00040FFC">
      <w:pPr>
        <w:rPr>
          <w:rFonts w:ascii="Times New Roman" w:hAnsi="Times New Roman"/>
          <w:b/>
          <w:bCs/>
          <w:sz w:val="24"/>
        </w:rPr>
      </w:pPr>
    </w:p>
    <w:p w:rsidR="008248BC" w:rsidRPr="006465CE" w:rsidRDefault="008248BC">
      <w:pPr>
        <w:rPr>
          <w:rFonts w:ascii="Times New Roman" w:hAnsi="Times New Roman"/>
          <w:b/>
          <w:bCs/>
          <w:sz w:val="24"/>
        </w:rPr>
      </w:pPr>
      <w:r w:rsidRPr="006465CE">
        <w:rPr>
          <w:rFonts w:ascii="Times New Roman" w:hAnsi="Times New Roman"/>
          <w:b/>
          <w:bCs/>
          <w:sz w:val="24"/>
        </w:rPr>
        <w:t>Dès que quelqu'un (</w:t>
      </w:r>
      <w:r w:rsidR="005E6185">
        <w:rPr>
          <w:rFonts w:ascii="Times New Roman" w:hAnsi="Times New Roman"/>
          <w:b/>
          <w:bCs/>
          <w:sz w:val="24"/>
        </w:rPr>
        <w:t xml:space="preserve">employé, </w:t>
      </w:r>
      <w:r w:rsidR="00C25EA0">
        <w:rPr>
          <w:rFonts w:ascii="Times New Roman" w:hAnsi="Times New Roman"/>
          <w:b/>
          <w:bCs/>
          <w:sz w:val="24"/>
        </w:rPr>
        <w:t>chef d’équipe, superviseur</w:t>
      </w:r>
      <w:r w:rsidRPr="006465CE">
        <w:rPr>
          <w:rFonts w:ascii="Times New Roman" w:hAnsi="Times New Roman"/>
          <w:b/>
          <w:bCs/>
          <w:sz w:val="24"/>
        </w:rPr>
        <w:t xml:space="preserve">, </w:t>
      </w:r>
      <w:r w:rsidR="00C25EA0">
        <w:rPr>
          <w:rFonts w:ascii="Times New Roman" w:hAnsi="Times New Roman"/>
          <w:b/>
          <w:bCs/>
          <w:sz w:val="24"/>
        </w:rPr>
        <w:t>responsable</w:t>
      </w:r>
      <w:r w:rsidRPr="006465CE">
        <w:rPr>
          <w:rFonts w:ascii="Times New Roman" w:hAnsi="Times New Roman"/>
          <w:b/>
          <w:bCs/>
          <w:sz w:val="24"/>
        </w:rPr>
        <w:t xml:space="preserve">, </w:t>
      </w:r>
      <w:r w:rsidR="00C25EA0">
        <w:rPr>
          <w:rFonts w:ascii="Times New Roman" w:hAnsi="Times New Roman"/>
          <w:b/>
          <w:bCs/>
          <w:sz w:val="24"/>
        </w:rPr>
        <w:t>directeur</w:t>
      </w:r>
      <w:r w:rsidRPr="006465CE">
        <w:rPr>
          <w:rFonts w:ascii="Times New Roman" w:hAnsi="Times New Roman"/>
          <w:b/>
          <w:bCs/>
          <w:sz w:val="24"/>
        </w:rPr>
        <w:t>… membre du comité de gestion de crise ou non) est informé qu’il y a une crise ou un potentiel de crise</w:t>
      </w:r>
      <w:r w:rsidR="00C25EA0">
        <w:rPr>
          <w:rFonts w:ascii="Times New Roman" w:hAnsi="Times New Roman"/>
          <w:b/>
          <w:bCs/>
          <w:sz w:val="24"/>
        </w:rPr>
        <w:t>, il doit </w:t>
      </w:r>
      <w:r w:rsidRPr="006465CE">
        <w:rPr>
          <w:rFonts w:ascii="Times New Roman" w:hAnsi="Times New Roman"/>
          <w:b/>
          <w:bCs/>
          <w:sz w:val="24"/>
        </w:rPr>
        <w:t xml:space="preserve">en informer un des membres du comité de gestion de la crise afin que ce dernier mette en branle </w:t>
      </w:r>
      <w:r w:rsidR="00110F73" w:rsidRPr="006465CE">
        <w:rPr>
          <w:rFonts w:ascii="Times New Roman" w:hAnsi="Times New Roman"/>
          <w:b/>
          <w:bCs/>
          <w:sz w:val="24"/>
        </w:rPr>
        <w:t>ledit comité de gestion de la crise.</w:t>
      </w:r>
    </w:p>
    <w:p w:rsidR="008248BC" w:rsidRPr="006465CE" w:rsidRDefault="008248BC">
      <w:pPr>
        <w:rPr>
          <w:rFonts w:ascii="Times New Roman" w:hAnsi="Times New Roman"/>
          <w:sz w:val="24"/>
        </w:rPr>
      </w:pPr>
    </w:p>
    <w:p w:rsidR="008248BC" w:rsidRPr="006465CE" w:rsidRDefault="008248BC">
      <w:pPr>
        <w:pStyle w:val="Titre1"/>
        <w:rPr>
          <w:rFonts w:ascii="Times New Roman" w:hAnsi="Times New Roman"/>
          <w:sz w:val="24"/>
        </w:rPr>
      </w:pPr>
      <w:r w:rsidRPr="006465CE">
        <w:rPr>
          <w:rFonts w:ascii="Times New Roman" w:hAnsi="Times New Roman"/>
          <w:sz w:val="24"/>
        </w:rPr>
        <w:t>Membre de facto du comité</w:t>
      </w:r>
    </w:p>
    <w:p w:rsidR="008248BC" w:rsidRPr="006465CE" w:rsidRDefault="008248BC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8248BC" w:rsidRPr="00040FFC" w:rsidRDefault="008248BC">
      <w:pPr>
        <w:numPr>
          <w:ilvl w:val="0"/>
          <w:numId w:val="1"/>
        </w:numPr>
        <w:rPr>
          <w:rFonts w:ascii="Times New Roman" w:hAnsi="Times New Roman"/>
          <w:color w:val="FF0000"/>
          <w:sz w:val="24"/>
        </w:rPr>
      </w:pPr>
      <w:r w:rsidRPr="00040FFC">
        <w:rPr>
          <w:rFonts w:ascii="Times New Roman" w:hAnsi="Times New Roman"/>
          <w:color w:val="FF0000"/>
          <w:sz w:val="24"/>
        </w:rPr>
        <w:t>Président</w:t>
      </w:r>
    </w:p>
    <w:p w:rsidR="008248BC" w:rsidRPr="00040FFC" w:rsidRDefault="008248BC">
      <w:pPr>
        <w:numPr>
          <w:ilvl w:val="0"/>
          <w:numId w:val="1"/>
        </w:numPr>
        <w:rPr>
          <w:rFonts w:ascii="Times New Roman" w:hAnsi="Times New Roman"/>
          <w:color w:val="FF0000"/>
          <w:sz w:val="24"/>
        </w:rPr>
      </w:pPr>
      <w:r w:rsidRPr="00040FFC">
        <w:rPr>
          <w:rFonts w:ascii="Times New Roman" w:hAnsi="Times New Roman"/>
          <w:color w:val="FF0000"/>
          <w:sz w:val="24"/>
        </w:rPr>
        <w:t>Vice-président</w:t>
      </w:r>
    </w:p>
    <w:p w:rsidR="008248BC" w:rsidRPr="00040FFC" w:rsidRDefault="008248BC">
      <w:pPr>
        <w:numPr>
          <w:ilvl w:val="0"/>
          <w:numId w:val="1"/>
        </w:numPr>
        <w:rPr>
          <w:rFonts w:ascii="Times New Roman" w:hAnsi="Times New Roman"/>
          <w:color w:val="FF0000"/>
          <w:sz w:val="24"/>
        </w:rPr>
      </w:pPr>
      <w:r w:rsidRPr="00040FFC">
        <w:rPr>
          <w:rFonts w:ascii="Times New Roman" w:hAnsi="Times New Roman"/>
          <w:color w:val="FF0000"/>
          <w:sz w:val="24"/>
        </w:rPr>
        <w:t>Trésorier</w:t>
      </w:r>
    </w:p>
    <w:p w:rsidR="008248BC" w:rsidRPr="00040FFC" w:rsidRDefault="008248BC">
      <w:pPr>
        <w:numPr>
          <w:ilvl w:val="0"/>
          <w:numId w:val="1"/>
        </w:numPr>
        <w:rPr>
          <w:rFonts w:ascii="Times New Roman" w:hAnsi="Times New Roman"/>
          <w:color w:val="FF0000"/>
          <w:sz w:val="24"/>
        </w:rPr>
      </w:pPr>
      <w:r w:rsidRPr="00040FFC">
        <w:rPr>
          <w:rFonts w:ascii="Times New Roman" w:hAnsi="Times New Roman"/>
          <w:color w:val="FF0000"/>
          <w:sz w:val="24"/>
        </w:rPr>
        <w:t>Secrétaire</w:t>
      </w:r>
    </w:p>
    <w:p w:rsidR="008248BC" w:rsidRPr="00040FFC" w:rsidRDefault="008248BC">
      <w:pPr>
        <w:numPr>
          <w:ilvl w:val="0"/>
          <w:numId w:val="1"/>
        </w:numPr>
        <w:rPr>
          <w:rFonts w:ascii="Times New Roman" w:hAnsi="Times New Roman"/>
          <w:color w:val="FF0000"/>
          <w:sz w:val="24"/>
        </w:rPr>
      </w:pPr>
      <w:r w:rsidRPr="00040FFC">
        <w:rPr>
          <w:rFonts w:ascii="Times New Roman" w:hAnsi="Times New Roman"/>
          <w:color w:val="FF0000"/>
          <w:sz w:val="24"/>
        </w:rPr>
        <w:t>Directeur</w:t>
      </w:r>
      <w:r w:rsidR="00684098">
        <w:rPr>
          <w:rFonts w:ascii="Times New Roman" w:hAnsi="Times New Roman"/>
          <w:color w:val="FF0000"/>
          <w:sz w:val="24"/>
        </w:rPr>
        <w:t xml:space="preserve"> </w:t>
      </w:r>
      <w:r w:rsidRPr="00040FFC">
        <w:rPr>
          <w:rFonts w:ascii="Times New Roman" w:hAnsi="Times New Roman"/>
          <w:color w:val="FF0000"/>
          <w:sz w:val="24"/>
        </w:rPr>
        <w:t>général</w:t>
      </w:r>
    </w:p>
    <w:p w:rsidR="008248BC" w:rsidRPr="00040FFC" w:rsidRDefault="00040FFC">
      <w:pPr>
        <w:numPr>
          <w:ilvl w:val="0"/>
          <w:numId w:val="1"/>
        </w:numPr>
        <w:rPr>
          <w:rFonts w:ascii="Times New Roman" w:hAnsi="Times New Roman"/>
          <w:color w:val="FF0000"/>
          <w:sz w:val="24"/>
        </w:rPr>
      </w:pPr>
      <w:r w:rsidRPr="00040FFC">
        <w:rPr>
          <w:rFonts w:ascii="Times New Roman" w:hAnsi="Times New Roman"/>
          <w:color w:val="FF0000"/>
          <w:sz w:val="24"/>
        </w:rPr>
        <w:t>Superviseur</w:t>
      </w:r>
    </w:p>
    <w:p w:rsidR="008248BC" w:rsidRPr="006465CE" w:rsidRDefault="008248BC">
      <w:pPr>
        <w:rPr>
          <w:rFonts w:ascii="Times New Roman" w:hAnsi="Times New Roman"/>
          <w:sz w:val="24"/>
        </w:rPr>
      </w:pPr>
    </w:p>
    <w:p w:rsidR="008248BC" w:rsidRPr="006465CE" w:rsidRDefault="008248BC">
      <w:pPr>
        <w:rPr>
          <w:rFonts w:ascii="Times New Roman" w:hAnsi="Times New Roman"/>
          <w:b/>
          <w:bCs/>
          <w:sz w:val="24"/>
        </w:rPr>
      </w:pPr>
      <w:r w:rsidRPr="006465CE">
        <w:rPr>
          <w:rFonts w:ascii="Times New Roman" w:hAnsi="Times New Roman"/>
          <w:b/>
          <w:bCs/>
          <w:sz w:val="24"/>
        </w:rPr>
        <w:t>Rôles et responsabilités</w:t>
      </w:r>
    </w:p>
    <w:p w:rsidR="008248BC" w:rsidRPr="006465CE" w:rsidRDefault="008248BC">
      <w:pPr>
        <w:rPr>
          <w:rFonts w:ascii="Times New Roman" w:hAnsi="Times New Roman"/>
          <w:sz w:val="24"/>
        </w:rPr>
      </w:pPr>
    </w:p>
    <w:p w:rsidR="00A46D3B" w:rsidRPr="006465CE" w:rsidRDefault="008248BC" w:rsidP="00A46D3B">
      <w:pPr>
        <w:jc w:val="both"/>
        <w:rPr>
          <w:rFonts w:ascii="Times New Roman" w:hAnsi="Times New Roman"/>
          <w:sz w:val="24"/>
        </w:rPr>
      </w:pPr>
      <w:r w:rsidRPr="006465CE">
        <w:rPr>
          <w:rFonts w:ascii="Times New Roman" w:hAnsi="Times New Roman"/>
          <w:sz w:val="24"/>
        </w:rPr>
        <w:t>En situation de crise, un partage clair des responsabilités permet une intervention sûre et r</w:t>
      </w:r>
      <w:r w:rsidR="00A46D3B" w:rsidRPr="006465CE">
        <w:rPr>
          <w:rFonts w:ascii="Times New Roman" w:hAnsi="Times New Roman"/>
          <w:sz w:val="24"/>
        </w:rPr>
        <w:t>apide et minimise les tensions.</w:t>
      </w:r>
      <w:r w:rsidRPr="006465CE">
        <w:rPr>
          <w:rFonts w:ascii="Times New Roman" w:hAnsi="Times New Roman"/>
          <w:sz w:val="24"/>
        </w:rPr>
        <w:t xml:space="preserve"> Le respect de la structure hiérarchique qui sera déter</w:t>
      </w:r>
      <w:r w:rsidR="00A46D3B" w:rsidRPr="006465CE">
        <w:rPr>
          <w:rFonts w:ascii="Times New Roman" w:hAnsi="Times New Roman"/>
          <w:sz w:val="24"/>
        </w:rPr>
        <w:t>minée est très important.</w:t>
      </w:r>
    </w:p>
    <w:p w:rsidR="00A46D3B" w:rsidRPr="006465CE" w:rsidRDefault="00A46D3B" w:rsidP="00A46D3B">
      <w:pPr>
        <w:jc w:val="both"/>
        <w:rPr>
          <w:rFonts w:ascii="Times New Roman" w:hAnsi="Times New Roman"/>
          <w:sz w:val="24"/>
        </w:rPr>
      </w:pPr>
    </w:p>
    <w:p w:rsidR="008248BC" w:rsidRPr="006465CE" w:rsidRDefault="008248BC" w:rsidP="00A46D3B">
      <w:pPr>
        <w:jc w:val="both"/>
        <w:rPr>
          <w:rFonts w:ascii="Times New Roman" w:hAnsi="Times New Roman"/>
          <w:sz w:val="24"/>
        </w:rPr>
      </w:pPr>
      <w:r w:rsidRPr="006465CE">
        <w:rPr>
          <w:rFonts w:ascii="Times New Roman" w:hAnsi="Times New Roman"/>
          <w:sz w:val="24"/>
        </w:rPr>
        <w:t>Voici les rôles et responsabilités du comité de gestion de la crise :</w:t>
      </w:r>
    </w:p>
    <w:p w:rsidR="00110F73" w:rsidRPr="006465CE" w:rsidRDefault="00110F73" w:rsidP="00A46D3B">
      <w:pPr>
        <w:ind w:left="720"/>
        <w:jc w:val="both"/>
        <w:rPr>
          <w:rFonts w:ascii="Times New Roman" w:hAnsi="Times New Roman"/>
          <w:sz w:val="24"/>
        </w:rPr>
      </w:pPr>
    </w:p>
    <w:p w:rsidR="00DE2C8B" w:rsidRPr="006465CE" w:rsidRDefault="00DE2C8B" w:rsidP="00DE2C8B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6465CE">
        <w:rPr>
          <w:rFonts w:ascii="Times New Roman" w:hAnsi="Times New Roman"/>
          <w:sz w:val="24"/>
        </w:rPr>
        <w:t xml:space="preserve">Conseils sur les actions à faire auprès des proches de la victime </w:t>
      </w:r>
    </w:p>
    <w:p w:rsidR="00DE2C8B" w:rsidRPr="006465CE" w:rsidRDefault="00DE2C8B" w:rsidP="00DE2C8B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6465CE">
        <w:rPr>
          <w:rFonts w:ascii="Times New Roman" w:hAnsi="Times New Roman"/>
          <w:sz w:val="24"/>
        </w:rPr>
        <w:t>Conseils sur les rôles et responsabilités de votre équipe en matière d’interventions publi</w:t>
      </w:r>
      <w:r w:rsidR="00684098">
        <w:rPr>
          <w:rFonts w:ascii="Times New Roman" w:hAnsi="Times New Roman"/>
          <w:sz w:val="24"/>
        </w:rPr>
        <w:t>que</w:t>
      </w:r>
      <w:r w:rsidRPr="006465CE">
        <w:rPr>
          <w:rFonts w:ascii="Times New Roman" w:hAnsi="Times New Roman"/>
          <w:sz w:val="24"/>
        </w:rPr>
        <w:t xml:space="preserve">s </w:t>
      </w:r>
    </w:p>
    <w:p w:rsidR="00DE2C8B" w:rsidRPr="006465CE" w:rsidRDefault="00DE2C8B" w:rsidP="00DE2C8B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6465CE">
        <w:rPr>
          <w:rFonts w:ascii="Times New Roman" w:hAnsi="Times New Roman"/>
          <w:sz w:val="24"/>
        </w:rPr>
        <w:t>Actions importantes sur la cueillette des données amorcée lors de l’urgence (témoignage, intervention de votre équipe, etc.)</w:t>
      </w:r>
    </w:p>
    <w:p w:rsidR="00DE2C8B" w:rsidRPr="006465CE" w:rsidRDefault="00DE2C8B" w:rsidP="00DE2C8B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6465CE">
        <w:rPr>
          <w:rFonts w:ascii="Times New Roman" w:hAnsi="Times New Roman"/>
          <w:sz w:val="24"/>
        </w:rPr>
        <w:t xml:space="preserve">Conseils sur la mobilisation des acteurs externes importants (équipe de sauvetage, centre </w:t>
      </w:r>
      <w:r w:rsidR="00D86426" w:rsidRPr="006465CE">
        <w:rPr>
          <w:rFonts w:ascii="Times New Roman" w:hAnsi="Times New Roman"/>
          <w:sz w:val="24"/>
        </w:rPr>
        <w:t>antipoison</w:t>
      </w:r>
      <w:r w:rsidRPr="006465CE">
        <w:rPr>
          <w:rFonts w:ascii="Times New Roman" w:hAnsi="Times New Roman"/>
          <w:sz w:val="24"/>
        </w:rPr>
        <w:t>, et.)</w:t>
      </w:r>
    </w:p>
    <w:p w:rsidR="00DE2C8B" w:rsidRPr="006465CE" w:rsidRDefault="00DE2C8B" w:rsidP="00DE2C8B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6465CE">
        <w:rPr>
          <w:rFonts w:ascii="Times New Roman" w:hAnsi="Times New Roman"/>
          <w:sz w:val="24"/>
        </w:rPr>
        <w:t xml:space="preserve">Conseils sur les communications internes et externes telles que communiqué, conférence de presse, rencontre d’équipe, etc. </w:t>
      </w:r>
    </w:p>
    <w:p w:rsidR="00DE2C8B" w:rsidRPr="006465CE" w:rsidRDefault="00DE2C8B" w:rsidP="00DE2C8B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6465CE">
        <w:rPr>
          <w:rFonts w:ascii="Times New Roman" w:hAnsi="Times New Roman"/>
          <w:sz w:val="24"/>
        </w:rPr>
        <w:t>Conseils sur les suivis à faire tels que compagnie d’assurance, avocat, psychologue ou autres ressources</w:t>
      </w:r>
    </w:p>
    <w:p w:rsidR="00110F73" w:rsidRPr="006465CE" w:rsidRDefault="00A46D3B" w:rsidP="00110F73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6465CE">
        <w:rPr>
          <w:rFonts w:ascii="Times New Roman" w:hAnsi="Times New Roman"/>
          <w:sz w:val="24"/>
        </w:rPr>
        <w:t>Tirer</w:t>
      </w:r>
      <w:r w:rsidR="00110F73" w:rsidRPr="006465CE">
        <w:rPr>
          <w:rFonts w:ascii="Times New Roman" w:hAnsi="Times New Roman"/>
          <w:sz w:val="24"/>
        </w:rPr>
        <w:t xml:space="preserve"> des conclusions pour l’amélioration dans nos procédures</w:t>
      </w:r>
    </w:p>
    <w:p w:rsidR="00DE2C8B" w:rsidRPr="006465CE" w:rsidRDefault="00DE2C8B" w:rsidP="00110F73">
      <w:pPr>
        <w:ind w:left="720"/>
        <w:rPr>
          <w:rFonts w:ascii="Times New Roman" w:hAnsi="Times New Roman"/>
          <w:sz w:val="24"/>
        </w:rPr>
      </w:pPr>
    </w:p>
    <w:p w:rsidR="008248BC" w:rsidRPr="006465CE" w:rsidRDefault="008248BC">
      <w:pPr>
        <w:rPr>
          <w:rFonts w:ascii="Times New Roman" w:hAnsi="Times New Roman"/>
          <w:sz w:val="24"/>
        </w:rPr>
      </w:pPr>
    </w:p>
    <w:p w:rsidR="008248BC" w:rsidRPr="006465CE" w:rsidRDefault="00110F73">
      <w:pPr>
        <w:rPr>
          <w:rFonts w:ascii="Times New Roman" w:hAnsi="Times New Roman"/>
          <w:b/>
          <w:bCs/>
          <w:sz w:val="24"/>
        </w:rPr>
      </w:pPr>
      <w:r w:rsidRPr="006465CE">
        <w:rPr>
          <w:rFonts w:ascii="Times New Roman" w:hAnsi="Times New Roman"/>
          <w:b/>
          <w:bCs/>
          <w:sz w:val="24"/>
        </w:rPr>
        <w:t>P</w:t>
      </w:r>
      <w:r w:rsidR="008248BC" w:rsidRPr="006465CE">
        <w:rPr>
          <w:rFonts w:ascii="Times New Roman" w:hAnsi="Times New Roman"/>
          <w:b/>
          <w:bCs/>
          <w:sz w:val="24"/>
        </w:rPr>
        <w:t>rincipales tâches du comité :</w:t>
      </w:r>
    </w:p>
    <w:p w:rsidR="008248BC" w:rsidRPr="006465CE" w:rsidRDefault="008248BC">
      <w:pPr>
        <w:rPr>
          <w:rFonts w:ascii="Times New Roman" w:hAnsi="Times New Roman"/>
          <w:sz w:val="24"/>
        </w:rPr>
      </w:pPr>
    </w:p>
    <w:p w:rsidR="008248BC" w:rsidRPr="006465CE" w:rsidRDefault="008248BC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6465CE">
        <w:rPr>
          <w:rFonts w:ascii="Times New Roman" w:hAnsi="Times New Roman"/>
          <w:sz w:val="24"/>
        </w:rPr>
        <w:t>Organise un</w:t>
      </w:r>
      <w:r w:rsidR="00040FFC">
        <w:rPr>
          <w:rFonts w:ascii="Times New Roman" w:hAnsi="Times New Roman"/>
          <w:sz w:val="24"/>
        </w:rPr>
        <w:t xml:space="preserve">e réunion d’urgence ou </w:t>
      </w:r>
      <w:r w:rsidR="00684098">
        <w:rPr>
          <w:rFonts w:ascii="Times New Roman" w:hAnsi="Times New Roman"/>
          <w:sz w:val="24"/>
        </w:rPr>
        <w:t>une conférence téléphonique</w:t>
      </w:r>
      <w:r w:rsidRPr="006465CE">
        <w:rPr>
          <w:rFonts w:ascii="Times New Roman" w:hAnsi="Times New Roman"/>
          <w:sz w:val="24"/>
        </w:rPr>
        <w:t xml:space="preserve"> avec le plus grand nombre de participant</w:t>
      </w:r>
      <w:r w:rsidR="00684098">
        <w:rPr>
          <w:rFonts w:ascii="Times New Roman" w:hAnsi="Times New Roman"/>
          <w:sz w:val="24"/>
        </w:rPr>
        <w:t>s</w:t>
      </w:r>
      <w:r w:rsidRPr="006465CE">
        <w:rPr>
          <w:rFonts w:ascii="Times New Roman" w:hAnsi="Times New Roman"/>
          <w:sz w:val="24"/>
        </w:rPr>
        <w:t xml:space="preserve"> du comité de gestion de la crise possible</w:t>
      </w:r>
    </w:p>
    <w:p w:rsidR="008248BC" w:rsidRPr="006465CE" w:rsidRDefault="008248BC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6465CE">
        <w:rPr>
          <w:rFonts w:ascii="Times New Roman" w:hAnsi="Times New Roman"/>
          <w:sz w:val="24"/>
        </w:rPr>
        <w:t>Évalue la gravité de l’événement</w:t>
      </w:r>
    </w:p>
    <w:p w:rsidR="008248BC" w:rsidRPr="006465CE" w:rsidRDefault="008248BC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6465CE">
        <w:rPr>
          <w:rFonts w:ascii="Times New Roman" w:hAnsi="Times New Roman"/>
          <w:sz w:val="24"/>
        </w:rPr>
        <w:t>Voie à se joindre des ressources expertes sur le comité selon la pertinence et l’étendu</w:t>
      </w:r>
      <w:r w:rsidR="00684098">
        <w:rPr>
          <w:rFonts w:ascii="Times New Roman" w:hAnsi="Times New Roman"/>
          <w:sz w:val="24"/>
        </w:rPr>
        <w:t>e</w:t>
      </w:r>
      <w:r w:rsidRPr="006465CE">
        <w:rPr>
          <w:rFonts w:ascii="Times New Roman" w:hAnsi="Times New Roman"/>
          <w:sz w:val="24"/>
        </w:rPr>
        <w:t xml:space="preserve"> de la crise</w:t>
      </w:r>
    </w:p>
    <w:p w:rsidR="008248BC" w:rsidRPr="006465CE" w:rsidRDefault="008248BC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6465CE">
        <w:rPr>
          <w:rFonts w:ascii="Times New Roman" w:hAnsi="Times New Roman"/>
          <w:sz w:val="24"/>
        </w:rPr>
        <w:t xml:space="preserve">Entre en communication avec les </w:t>
      </w:r>
      <w:r w:rsidR="00D01553">
        <w:rPr>
          <w:rFonts w:ascii="Times New Roman" w:hAnsi="Times New Roman"/>
          <w:sz w:val="24"/>
        </w:rPr>
        <w:t>employés</w:t>
      </w:r>
      <w:r w:rsidRPr="006465CE">
        <w:rPr>
          <w:rFonts w:ascii="Times New Roman" w:hAnsi="Times New Roman"/>
          <w:sz w:val="24"/>
        </w:rPr>
        <w:t>, en situation de crise</w:t>
      </w:r>
    </w:p>
    <w:p w:rsidR="008248BC" w:rsidRPr="006465CE" w:rsidRDefault="008248BC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6465CE">
        <w:rPr>
          <w:rFonts w:ascii="Times New Roman" w:hAnsi="Times New Roman"/>
          <w:sz w:val="24"/>
        </w:rPr>
        <w:t xml:space="preserve">Épaule les </w:t>
      </w:r>
      <w:r w:rsidR="00040FFC">
        <w:rPr>
          <w:rFonts w:ascii="Times New Roman" w:hAnsi="Times New Roman"/>
          <w:sz w:val="24"/>
        </w:rPr>
        <w:t>employés</w:t>
      </w:r>
      <w:r w:rsidRPr="006465CE">
        <w:rPr>
          <w:rFonts w:ascii="Times New Roman" w:hAnsi="Times New Roman"/>
          <w:sz w:val="24"/>
        </w:rPr>
        <w:t xml:space="preserve"> dans la gestion de la crise</w:t>
      </w:r>
    </w:p>
    <w:p w:rsidR="008248BC" w:rsidRPr="006465CE" w:rsidRDefault="0012483F">
      <w:pPr>
        <w:numPr>
          <w:ilvl w:val="1"/>
          <w:numId w:val="4"/>
        </w:numPr>
        <w:rPr>
          <w:rFonts w:ascii="Times New Roman" w:hAnsi="Times New Roman"/>
          <w:sz w:val="24"/>
        </w:rPr>
      </w:pPr>
      <w:r w:rsidRPr="006465CE">
        <w:rPr>
          <w:rFonts w:ascii="Times New Roman" w:hAnsi="Times New Roman"/>
          <w:sz w:val="24"/>
        </w:rPr>
        <w:t>Les supporte</w:t>
      </w:r>
      <w:r w:rsidR="008248BC" w:rsidRPr="006465CE">
        <w:rPr>
          <w:rFonts w:ascii="Times New Roman" w:hAnsi="Times New Roman"/>
          <w:sz w:val="24"/>
        </w:rPr>
        <w:t xml:space="preserve"> en se référant au gu</w:t>
      </w:r>
      <w:r w:rsidR="00D01553">
        <w:rPr>
          <w:rFonts w:ascii="Times New Roman" w:hAnsi="Times New Roman"/>
          <w:sz w:val="24"/>
        </w:rPr>
        <w:t>ide de gestion de la crise du parc</w:t>
      </w:r>
      <w:r w:rsidR="008248BC" w:rsidRPr="006465CE">
        <w:rPr>
          <w:rFonts w:ascii="Times New Roman" w:hAnsi="Times New Roman"/>
          <w:sz w:val="24"/>
        </w:rPr>
        <w:t xml:space="preserve"> selon le type de situation.</w:t>
      </w:r>
    </w:p>
    <w:p w:rsidR="008248BC" w:rsidRPr="006465CE" w:rsidRDefault="008248BC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6465CE">
        <w:rPr>
          <w:rFonts w:ascii="Times New Roman" w:hAnsi="Times New Roman"/>
          <w:sz w:val="24"/>
        </w:rPr>
        <w:lastRenderedPageBreak/>
        <w:t xml:space="preserve">Voie aux actions de communication </w:t>
      </w:r>
      <w:r w:rsidR="00040FFC">
        <w:rPr>
          <w:rFonts w:ascii="Times New Roman" w:hAnsi="Times New Roman"/>
          <w:sz w:val="24"/>
        </w:rPr>
        <w:t>du parc</w:t>
      </w:r>
    </w:p>
    <w:p w:rsidR="008248BC" w:rsidRPr="006465CE" w:rsidRDefault="00110F73">
      <w:pPr>
        <w:numPr>
          <w:ilvl w:val="1"/>
          <w:numId w:val="4"/>
        </w:numPr>
        <w:rPr>
          <w:rFonts w:ascii="Times New Roman" w:hAnsi="Times New Roman"/>
          <w:sz w:val="24"/>
        </w:rPr>
      </w:pPr>
      <w:r w:rsidRPr="006465CE">
        <w:rPr>
          <w:rFonts w:ascii="Times New Roman" w:hAnsi="Times New Roman"/>
          <w:sz w:val="24"/>
        </w:rPr>
        <w:t>Nomme une porte-parole pour l</w:t>
      </w:r>
      <w:r w:rsidR="00040FFC">
        <w:rPr>
          <w:rFonts w:ascii="Times New Roman" w:hAnsi="Times New Roman"/>
          <w:sz w:val="24"/>
        </w:rPr>
        <w:t>e parc (souvent le directeur général)</w:t>
      </w:r>
      <w:r w:rsidRPr="006465CE">
        <w:rPr>
          <w:rFonts w:ascii="Times New Roman" w:hAnsi="Times New Roman"/>
          <w:sz w:val="24"/>
        </w:rPr>
        <w:t>, afin de répondre aux questions des médias</w:t>
      </w:r>
      <w:r w:rsidR="008248BC" w:rsidRPr="006465CE">
        <w:rPr>
          <w:rFonts w:ascii="Times New Roman" w:hAnsi="Times New Roman"/>
          <w:sz w:val="24"/>
        </w:rPr>
        <w:t xml:space="preserve"> et intervenants.</w:t>
      </w:r>
    </w:p>
    <w:p w:rsidR="008248BC" w:rsidRPr="006465CE" w:rsidRDefault="008248BC">
      <w:pPr>
        <w:numPr>
          <w:ilvl w:val="1"/>
          <w:numId w:val="4"/>
        </w:numPr>
        <w:rPr>
          <w:rFonts w:ascii="Times New Roman" w:hAnsi="Times New Roman"/>
          <w:sz w:val="24"/>
        </w:rPr>
      </w:pPr>
      <w:r w:rsidRPr="006465CE">
        <w:rPr>
          <w:rFonts w:ascii="Times New Roman" w:hAnsi="Times New Roman"/>
          <w:sz w:val="24"/>
        </w:rPr>
        <w:t>Dresse l’axe de communication d</w:t>
      </w:r>
      <w:r w:rsidR="00040FFC">
        <w:rPr>
          <w:rFonts w:ascii="Times New Roman" w:hAnsi="Times New Roman"/>
          <w:sz w:val="24"/>
        </w:rPr>
        <w:t>u parc</w:t>
      </w:r>
      <w:r w:rsidRPr="006465CE">
        <w:rPr>
          <w:rFonts w:ascii="Times New Roman" w:hAnsi="Times New Roman"/>
          <w:sz w:val="24"/>
        </w:rPr>
        <w:t xml:space="preserve"> pour les médias et différents intervenants.</w:t>
      </w:r>
    </w:p>
    <w:p w:rsidR="008248BC" w:rsidRPr="006465CE" w:rsidRDefault="008248BC">
      <w:pPr>
        <w:numPr>
          <w:ilvl w:val="1"/>
          <w:numId w:val="4"/>
        </w:numPr>
        <w:rPr>
          <w:rFonts w:ascii="Times New Roman" w:hAnsi="Times New Roman"/>
          <w:sz w:val="24"/>
        </w:rPr>
      </w:pPr>
      <w:r w:rsidRPr="006465CE">
        <w:rPr>
          <w:rFonts w:ascii="Times New Roman" w:hAnsi="Times New Roman"/>
          <w:sz w:val="24"/>
        </w:rPr>
        <w:t xml:space="preserve">Évalue la possibilité qu’un </w:t>
      </w:r>
      <w:r w:rsidR="00040FFC">
        <w:rPr>
          <w:rFonts w:ascii="Times New Roman" w:hAnsi="Times New Roman"/>
          <w:sz w:val="24"/>
        </w:rPr>
        <w:t>responsable</w:t>
      </w:r>
      <w:r w:rsidRPr="006465CE">
        <w:rPr>
          <w:rFonts w:ascii="Times New Roman" w:hAnsi="Times New Roman"/>
          <w:sz w:val="24"/>
        </w:rPr>
        <w:t xml:space="preserve"> opérant dans l</w:t>
      </w:r>
      <w:r w:rsidR="00040FFC">
        <w:rPr>
          <w:rFonts w:ascii="Times New Roman" w:hAnsi="Times New Roman"/>
          <w:sz w:val="24"/>
        </w:rPr>
        <w:t>e département</w:t>
      </w:r>
      <w:r w:rsidRPr="006465CE">
        <w:rPr>
          <w:rFonts w:ascii="Times New Roman" w:hAnsi="Times New Roman"/>
          <w:sz w:val="24"/>
        </w:rPr>
        <w:t xml:space="preserve"> concerné (s’il y a lieu) </w:t>
      </w:r>
      <w:r w:rsidR="00110F73" w:rsidRPr="006465CE">
        <w:rPr>
          <w:rFonts w:ascii="Times New Roman" w:hAnsi="Times New Roman"/>
          <w:sz w:val="24"/>
        </w:rPr>
        <w:t>puisse</w:t>
      </w:r>
      <w:r w:rsidRPr="006465CE">
        <w:rPr>
          <w:rFonts w:ascii="Times New Roman" w:hAnsi="Times New Roman"/>
          <w:sz w:val="24"/>
        </w:rPr>
        <w:t xml:space="preserve"> être le mieux placé à gérer les communications pour </w:t>
      </w:r>
      <w:r w:rsidR="00040FFC">
        <w:rPr>
          <w:rFonts w:ascii="Times New Roman" w:hAnsi="Times New Roman"/>
          <w:sz w:val="24"/>
        </w:rPr>
        <w:t xml:space="preserve">le parc </w:t>
      </w:r>
      <w:r w:rsidRPr="006465CE">
        <w:rPr>
          <w:rFonts w:ascii="Times New Roman" w:hAnsi="Times New Roman"/>
          <w:sz w:val="24"/>
        </w:rPr>
        <w:t>auprès des médias</w:t>
      </w:r>
    </w:p>
    <w:p w:rsidR="008248BC" w:rsidRPr="006465CE" w:rsidRDefault="00684098" w:rsidP="00110F73">
      <w:pPr>
        <w:numPr>
          <w:ilvl w:val="0"/>
          <w:numId w:val="4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</w:t>
      </w:r>
      <w:r w:rsidR="008248BC" w:rsidRPr="006465CE">
        <w:rPr>
          <w:rFonts w:ascii="Times New Roman" w:hAnsi="Times New Roman"/>
          <w:sz w:val="24"/>
        </w:rPr>
        <w:t xml:space="preserve">aire le suivi téléphonique avec les </w:t>
      </w:r>
      <w:r w:rsidR="007C114B">
        <w:rPr>
          <w:rFonts w:ascii="Times New Roman" w:hAnsi="Times New Roman"/>
          <w:sz w:val="24"/>
        </w:rPr>
        <w:t>employés</w:t>
      </w:r>
      <w:r w:rsidR="008248BC" w:rsidRPr="006465CE">
        <w:rPr>
          <w:rFonts w:ascii="Times New Roman" w:hAnsi="Times New Roman"/>
          <w:sz w:val="24"/>
        </w:rPr>
        <w:t xml:space="preserve"> en situation de crise </w:t>
      </w:r>
    </w:p>
    <w:p w:rsidR="00110F73" w:rsidRPr="006465CE" w:rsidRDefault="00110F73" w:rsidP="00110F73">
      <w:pPr>
        <w:rPr>
          <w:rFonts w:ascii="Times New Roman" w:hAnsi="Times New Roman"/>
          <w:sz w:val="24"/>
        </w:rPr>
      </w:pPr>
    </w:p>
    <w:p w:rsidR="00A46D3B" w:rsidRPr="006465CE" w:rsidRDefault="00A46D3B" w:rsidP="00110F73">
      <w:pPr>
        <w:rPr>
          <w:rFonts w:ascii="Times New Roman" w:hAnsi="Times New Roman"/>
          <w:sz w:val="24"/>
        </w:rPr>
      </w:pPr>
    </w:p>
    <w:p w:rsidR="00110F73" w:rsidRPr="006465CE" w:rsidRDefault="00110F73" w:rsidP="00110F73">
      <w:pPr>
        <w:rPr>
          <w:rFonts w:ascii="Times New Roman" w:hAnsi="Times New Roman"/>
          <w:b/>
          <w:bCs/>
          <w:sz w:val="24"/>
        </w:rPr>
      </w:pPr>
      <w:r w:rsidRPr="006465CE">
        <w:rPr>
          <w:rFonts w:ascii="Times New Roman" w:hAnsi="Times New Roman"/>
          <w:b/>
          <w:bCs/>
          <w:sz w:val="24"/>
        </w:rPr>
        <w:t xml:space="preserve">Exemples types de situations de crise (voir guide de gestion de la crise) </w:t>
      </w:r>
    </w:p>
    <w:p w:rsidR="00110F73" w:rsidRPr="006465CE" w:rsidRDefault="00110F73" w:rsidP="00110F73">
      <w:pPr>
        <w:rPr>
          <w:rFonts w:ascii="Times New Roman" w:hAnsi="Times New Roman"/>
          <w:sz w:val="24"/>
        </w:rPr>
      </w:pPr>
    </w:p>
    <w:p w:rsidR="00110F73" w:rsidRPr="006465CE" w:rsidRDefault="00110F73" w:rsidP="00110F73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6465CE">
        <w:rPr>
          <w:rFonts w:ascii="Times New Roman" w:hAnsi="Times New Roman"/>
          <w:sz w:val="24"/>
        </w:rPr>
        <w:t>Accident grave ou mortel</w:t>
      </w:r>
    </w:p>
    <w:p w:rsidR="00110F73" w:rsidRPr="006465CE" w:rsidRDefault="00110F73" w:rsidP="00110F73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6465CE">
        <w:rPr>
          <w:rFonts w:ascii="Times New Roman" w:hAnsi="Times New Roman"/>
          <w:sz w:val="24"/>
        </w:rPr>
        <w:t>Mort</w:t>
      </w:r>
    </w:p>
    <w:p w:rsidR="00110F73" w:rsidRPr="006465CE" w:rsidRDefault="00110F73" w:rsidP="00110F73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6465CE">
        <w:rPr>
          <w:rFonts w:ascii="Times New Roman" w:hAnsi="Times New Roman"/>
          <w:sz w:val="24"/>
        </w:rPr>
        <w:t>Empoisonnement alimentaire</w:t>
      </w:r>
    </w:p>
    <w:p w:rsidR="00110F73" w:rsidRPr="006465CE" w:rsidRDefault="00110F73" w:rsidP="00110F73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6465CE">
        <w:rPr>
          <w:rFonts w:ascii="Times New Roman" w:hAnsi="Times New Roman"/>
          <w:sz w:val="24"/>
        </w:rPr>
        <w:t>Catastrophe naturel</w:t>
      </w:r>
      <w:r w:rsidR="00684098">
        <w:rPr>
          <w:rFonts w:ascii="Times New Roman" w:hAnsi="Times New Roman"/>
          <w:sz w:val="24"/>
        </w:rPr>
        <w:t>le</w:t>
      </w:r>
      <w:r w:rsidRPr="006465CE">
        <w:rPr>
          <w:rFonts w:ascii="Times New Roman" w:hAnsi="Times New Roman"/>
          <w:sz w:val="24"/>
        </w:rPr>
        <w:t xml:space="preserve"> (feu de forêt, tempête majeure, inondation …)</w:t>
      </w:r>
    </w:p>
    <w:p w:rsidR="00110F73" w:rsidRPr="006465CE" w:rsidRDefault="00110F73" w:rsidP="00110F73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6465CE">
        <w:rPr>
          <w:rFonts w:ascii="Times New Roman" w:hAnsi="Times New Roman"/>
          <w:sz w:val="24"/>
        </w:rPr>
        <w:t>Disparition d’un participant</w:t>
      </w:r>
    </w:p>
    <w:p w:rsidR="00110F73" w:rsidRPr="006465CE" w:rsidRDefault="00110F73" w:rsidP="00110F73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6465CE">
        <w:rPr>
          <w:rFonts w:ascii="Times New Roman" w:hAnsi="Times New Roman"/>
          <w:sz w:val="24"/>
        </w:rPr>
        <w:t>Épidémie</w:t>
      </w:r>
    </w:p>
    <w:p w:rsidR="00110F73" w:rsidRPr="006465CE" w:rsidRDefault="00110F73" w:rsidP="00110F73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6465CE">
        <w:rPr>
          <w:rFonts w:ascii="Times New Roman" w:hAnsi="Times New Roman"/>
          <w:sz w:val="24"/>
        </w:rPr>
        <w:t>Scandale financier</w:t>
      </w:r>
    </w:p>
    <w:p w:rsidR="00110F73" w:rsidRPr="006465CE" w:rsidRDefault="00110F73" w:rsidP="00110F73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6465CE">
        <w:rPr>
          <w:rFonts w:ascii="Times New Roman" w:hAnsi="Times New Roman"/>
          <w:sz w:val="24"/>
        </w:rPr>
        <w:t>Faillite</w:t>
      </w:r>
    </w:p>
    <w:p w:rsidR="00110F73" w:rsidRPr="006465CE" w:rsidRDefault="00110F73" w:rsidP="00110F73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6465CE">
        <w:rPr>
          <w:rFonts w:ascii="Times New Roman" w:hAnsi="Times New Roman"/>
          <w:sz w:val="24"/>
        </w:rPr>
        <w:t>Abus sexuel ou physique</w:t>
      </w:r>
    </w:p>
    <w:p w:rsidR="00110F73" w:rsidRPr="006465CE" w:rsidRDefault="00110F73" w:rsidP="00110F73">
      <w:pPr>
        <w:rPr>
          <w:rFonts w:ascii="Times New Roman" w:hAnsi="Times New Roman"/>
          <w:sz w:val="24"/>
        </w:rPr>
      </w:pPr>
    </w:p>
    <w:p w:rsidR="008248BC" w:rsidRPr="006465CE" w:rsidRDefault="008248BC">
      <w:pPr>
        <w:rPr>
          <w:rFonts w:ascii="Times New Roman" w:hAnsi="Times New Roman"/>
          <w:sz w:val="24"/>
        </w:rPr>
      </w:pPr>
    </w:p>
    <w:p w:rsidR="008248BC" w:rsidRPr="006465CE" w:rsidRDefault="008248BC">
      <w:pPr>
        <w:pStyle w:val="Titre1"/>
        <w:rPr>
          <w:rFonts w:ascii="Times New Roman" w:hAnsi="Times New Roman"/>
          <w:sz w:val="24"/>
        </w:rPr>
      </w:pPr>
      <w:r w:rsidRPr="006465CE">
        <w:rPr>
          <w:rFonts w:ascii="Times New Roman" w:hAnsi="Times New Roman"/>
          <w:sz w:val="24"/>
        </w:rPr>
        <w:t>Comité actuel et coordonnées des personnes ressources</w:t>
      </w:r>
    </w:p>
    <w:p w:rsidR="008248BC" w:rsidRPr="006465CE" w:rsidRDefault="008248BC">
      <w:pPr>
        <w:rPr>
          <w:rFonts w:ascii="Times New Roman" w:hAnsi="Times New Roman"/>
          <w:sz w:val="24"/>
        </w:rPr>
      </w:pPr>
    </w:p>
    <w:p w:rsidR="008248BC" w:rsidRPr="00905440" w:rsidRDefault="00905440">
      <w:pPr>
        <w:numPr>
          <w:ilvl w:val="0"/>
          <w:numId w:val="5"/>
        </w:numPr>
        <w:rPr>
          <w:rFonts w:ascii="Times New Roman" w:hAnsi="Times New Roman"/>
          <w:color w:val="FF0000"/>
          <w:sz w:val="24"/>
        </w:rPr>
      </w:pPr>
      <w:r w:rsidRPr="00905440">
        <w:rPr>
          <w:rFonts w:ascii="Times New Roman" w:hAnsi="Times New Roman"/>
          <w:color w:val="FF0000"/>
          <w:sz w:val="24"/>
        </w:rPr>
        <w:t>Prénom Nom</w:t>
      </w:r>
      <w:r w:rsidR="008248BC" w:rsidRPr="00905440">
        <w:rPr>
          <w:rFonts w:ascii="Times New Roman" w:hAnsi="Times New Roman"/>
          <w:color w:val="FF0000"/>
          <w:sz w:val="24"/>
        </w:rPr>
        <w:t xml:space="preserve">, </w:t>
      </w:r>
      <w:r w:rsidRPr="00905440">
        <w:rPr>
          <w:rFonts w:ascii="Times New Roman" w:hAnsi="Times New Roman"/>
          <w:color w:val="FF0000"/>
          <w:sz w:val="24"/>
        </w:rPr>
        <w:t>Fonction dans l’entreprise</w:t>
      </w:r>
    </w:p>
    <w:p w:rsidR="0012483F" w:rsidRPr="00905440" w:rsidRDefault="00A46D3B" w:rsidP="0012483F">
      <w:pPr>
        <w:widowControl w:val="0"/>
        <w:ind w:left="720"/>
        <w:jc w:val="both"/>
        <w:rPr>
          <w:rFonts w:ascii="Times New Roman" w:hAnsi="Times New Roman"/>
          <w:sz w:val="24"/>
        </w:rPr>
      </w:pPr>
      <w:r w:rsidRPr="00905440">
        <w:rPr>
          <w:rFonts w:ascii="Times New Roman" w:hAnsi="Times New Roman"/>
          <w:sz w:val="24"/>
        </w:rPr>
        <w:t xml:space="preserve">Bureau : </w:t>
      </w:r>
      <w:r w:rsidR="00905440" w:rsidRPr="00905440">
        <w:rPr>
          <w:rFonts w:ascii="Times New Roman" w:hAnsi="Times New Roman"/>
          <w:color w:val="FF0000"/>
          <w:sz w:val="24"/>
        </w:rPr>
        <w:t xml:space="preserve">XXX XXX-XXXX </w:t>
      </w:r>
      <w:r w:rsidR="00905440" w:rsidRPr="00905440">
        <w:rPr>
          <w:rFonts w:ascii="Times New Roman" w:hAnsi="Times New Roman"/>
          <w:sz w:val="24"/>
        </w:rPr>
        <w:t xml:space="preserve">poste </w:t>
      </w:r>
      <w:r w:rsidR="00905440" w:rsidRPr="00905440">
        <w:rPr>
          <w:rFonts w:ascii="Times New Roman" w:hAnsi="Times New Roman"/>
          <w:color w:val="FF0000"/>
          <w:sz w:val="24"/>
        </w:rPr>
        <w:t>X</w:t>
      </w:r>
    </w:p>
    <w:p w:rsidR="0012483F" w:rsidRPr="00905440" w:rsidRDefault="0012483F" w:rsidP="0012483F">
      <w:pPr>
        <w:widowControl w:val="0"/>
        <w:ind w:left="720"/>
        <w:jc w:val="both"/>
        <w:rPr>
          <w:rFonts w:ascii="Times New Roman" w:hAnsi="Times New Roman"/>
          <w:sz w:val="24"/>
        </w:rPr>
      </w:pPr>
      <w:proofErr w:type="spellStart"/>
      <w:r w:rsidRPr="00905440">
        <w:rPr>
          <w:rFonts w:ascii="Times New Roman" w:hAnsi="Times New Roman"/>
          <w:sz w:val="24"/>
        </w:rPr>
        <w:t>Cell</w:t>
      </w:r>
      <w:proofErr w:type="spellEnd"/>
      <w:r w:rsidRPr="00905440">
        <w:rPr>
          <w:rFonts w:ascii="Times New Roman" w:hAnsi="Times New Roman"/>
          <w:sz w:val="24"/>
        </w:rPr>
        <w:t xml:space="preserve"> : </w:t>
      </w:r>
      <w:r w:rsidR="00905440" w:rsidRPr="00905440">
        <w:rPr>
          <w:rFonts w:ascii="Times New Roman" w:hAnsi="Times New Roman"/>
          <w:color w:val="FF0000"/>
          <w:sz w:val="24"/>
        </w:rPr>
        <w:t>XXX XXX-XXXX</w:t>
      </w:r>
    </w:p>
    <w:p w:rsidR="008248BC" w:rsidRPr="00905440" w:rsidRDefault="008248BC">
      <w:pPr>
        <w:rPr>
          <w:rFonts w:ascii="Times New Roman" w:hAnsi="Times New Roman"/>
          <w:sz w:val="24"/>
        </w:rPr>
      </w:pPr>
    </w:p>
    <w:p w:rsidR="00905440" w:rsidRPr="00905440" w:rsidRDefault="00905440" w:rsidP="00905440">
      <w:pPr>
        <w:numPr>
          <w:ilvl w:val="0"/>
          <w:numId w:val="5"/>
        </w:numPr>
        <w:rPr>
          <w:rFonts w:ascii="Times New Roman" w:hAnsi="Times New Roman"/>
          <w:color w:val="FF0000"/>
          <w:sz w:val="24"/>
        </w:rPr>
      </w:pPr>
      <w:r w:rsidRPr="00905440">
        <w:rPr>
          <w:rFonts w:ascii="Times New Roman" w:hAnsi="Times New Roman"/>
          <w:color w:val="FF0000"/>
          <w:sz w:val="24"/>
        </w:rPr>
        <w:t>Prénom Nom, Fonction dans l’entreprise</w:t>
      </w:r>
    </w:p>
    <w:p w:rsidR="00905440" w:rsidRPr="00905440" w:rsidRDefault="00905440" w:rsidP="00905440">
      <w:pPr>
        <w:widowControl w:val="0"/>
        <w:ind w:left="720"/>
        <w:jc w:val="both"/>
        <w:rPr>
          <w:rFonts w:ascii="Times New Roman" w:hAnsi="Times New Roman"/>
          <w:sz w:val="24"/>
        </w:rPr>
      </w:pPr>
      <w:r w:rsidRPr="00905440">
        <w:rPr>
          <w:rFonts w:ascii="Times New Roman" w:hAnsi="Times New Roman"/>
          <w:sz w:val="24"/>
        </w:rPr>
        <w:t xml:space="preserve">Bureau : </w:t>
      </w:r>
      <w:r w:rsidRPr="00905440">
        <w:rPr>
          <w:rFonts w:ascii="Times New Roman" w:hAnsi="Times New Roman"/>
          <w:color w:val="FF0000"/>
          <w:sz w:val="24"/>
        </w:rPr>
        <w:t xml:space="preserve">XXX XXX-XXXX </w:t>
      </w:r>
      <w:r w:rsidRPr="00905440">
        <w:rPr>
          <w:rFonts w:ascii="Times New Roman" w:hAnsi="Times New Roman"/>
          <w:sz w:val="24"/>
        </w:rPr>
        <w:t xml:space="preserve">poste </w:t>
      </w:r>
      <w:r w:rsidRPr="00905440">
        <w:rPr>
          <w:rFonts w:ascii="Times New Roman" w:hAnsi="Times New Roman"/>
          <w:color w:val="FF0000"/>
          <w:sz w:val="24"/>
        </w:rPr>
        <w:t>X</w:t>
      </w:r>
    </w:p>
    <w:p w:rsidR="00905440" w:rsidRPr="00905440" w:rsidRDefault="00905440" w:rsidP="00905440">
      <w:pPr>
        <w:widowControl w:val="0"/>
        <w:ind w:left="720"/>
        <w:jc w:val="both"/>
        <w:rPr>
          <w:rFonts w:ascii="Times New Roman" w:hAnsi="Times New Roman"/>
          <w:sz w:val="24"/>
        </w:rPr>
      </w:pPr>
      <w:proofErr w:type="spellStart"/>
      <w:r w:rsidRPr="00905440">
        <w:rPr>
          <w:rFonts w:ascii="Times New Roman" w:hAnsi="Times New Roman"/>
          <w:sz w:val="24"/>
        </w:rPr>
        <w:t>Cell</w:t>
      </w:r>
      <w:proofErr w:type="spellEnd"/>
      <w:r w:rsidRPr="00905440">
        <w:rPr>
          <w:rFonts w:ascii="Times New Roman" w:hAnsi="Times New Roman"/>
          <w:sz w:val="24"/>
        </w:rPr>
        <w:t xml:space="preserve"> : </w:t>
      </w:r>
      <w:r w:rsidRPr="00905440">
        <w:rPr>
          <w:rFonts w:ascii="Times New Roman" w:hAnsi="Times New Roman"/>
          <w:color w:val="FF0000"/>
          <w:sz w:val="24"/>
        </w:rPr>
        <w:t>XXX XXX-XXXX</w:t>
      </w:r>
    </w:p>
    <w:p w:rsidR="0012483F" w:rsidRPr="00905440" w:rsidRDefault="0012483F" w:rsidP="0012483F">
      <w:pPr>
        <w:widowControl w:val="0"/>
        <w:ind w:left="360" w:firstLine="348"/>
        <w:jc w:val="both"/>
        <w:rPr>
          <w:rFonts w:ascii="Times New Roman" w:hAnsi="Times New Roman"/>
          <w:sz w:val="24"/>
        </w:rPr>
      </w:pPr>
    </w:p>
    <w:p w:rsidR="00905440" w:rsidRPr="00905440" w:rsidRDefault="00905440" w:rsidP="00905440">
      <w:pPr>
        <w:numPr>
          <w:ilvl w:val="0"/>
          <w:numId w:val="5"/>
        </w:numPr>
        <w:rPr>
          <w:rFonts w:ascii="Times New Roman" w:hAnsi="Times New Roman"/>
          <w:color w:val="FF0000"/>
          <w:sz w:val="24"/>
        </w:rPr>
      </w:pPr>
      <w:r w:rsidRPr="00905440">
        <w:rPr>
          <w:rFonts w:ascii="Times New Roman" w:hAnsi="Times New Roman"/>
          <w:color w:val="FF0000"/>
          <w:sz w:val="24"/>
        </w:rPr>
        <w:t>Prénom Nom, Fonction dans l’entreprise</w:t>
      </w:r>
    </w:p>
    <w:p w:rsidR="00905440" w:rsidRPr="00905440" w:rsidRDefault="00905440" w:rsidP="00905440">
      <w:pPr>
        <w:widowControl w:val="0"/>
        <w:ind w:left="720"/>
        <w:jc w:val="both"/>
        <w:rPr>
          <w:rFonts w:ascii="Times New Roman" w:hAnsi="Times New Roman"/>
          <w:sz w:val="24"/>
        </w:rPr>
      </w:pPr>
      <w:r w:rsidRPr="00905440">
        <w:rPr>
          <w:rFonts w:ascii="Times New Roman" w:hAnsi="Times New Roman"/>
          <w:sz w:val="24"/>
        </w:rPr>
        <w:t xml:space="preserve">Bureau : </w:t>
      </w:r>
      <w:r w:rsidRPr="00905440">
        <w:rPr>
          <w:rFonts w:ascii="Times New Roman" w:hAnsi="Times New Roman"/>
          <w:color w:val="FF0000"/>
          <w:sz w:val="24"/>
        </w:rPr>
        <w:t xml:space="preserve">XXX XXX-XXXX </w:t>
      </w:r>
      <w:r w:rsidRPr="00905440">
        <w:rPr>
          <w:rFonts w:ascii="Times New Roman" w:hAnsi="Times New Roman"/>
          <w:sz w:val="24"/>
        </w:rPr>
        <w:t xml:space="preserve">poste </w:t>
      </w:r>
      <w:r w:rsidRPr="00905440">
        <w:rPr>
          <w:rFonts w:ascii="Times New Roman" w:hAnsi="Times New Roman"/>
          <w:color w:val="FF0000"/>
          <w:sz w:val="24"/>
        </w:rPr>
        <w:t>X</w:t>
      </w:r>
    </w:p>
    <w:p w:rsidR="00905440" w:rsidRPr="00905440" w:rsidRDefault="00905440" w:rsidP="00905440">
      <w:pPr>
        <w:widowControl w:val="0"/>
        <w:ind w:left="720"/>
        <w:jc w:val="both"/>
        <w:rPr>
          <w:rFonts w:ascii="Times New Roman" w:hAnsi="Times New Roman"/>
          <w:sz w:val="24"/>
        </w:rPr>
      </w:pPr>
      <w:proofErr w:type="spellStart"/>
      <w:r w:rsidRPr="00905440">
        <w:rPr>
          <w:rFonts w:ascii="Times New Roman" w:hAnsi="Times New Roman"/>
          <w:sz w:val="24"/>
        </w:rPr>
        <w:t>Cell</w:t>
      </w:r>
      <w:proofErr w:type="spellEnd"/>
      <w:r w:rsidRPr="00905440">
        <w:rPr>
          <w:rFonts w:ascii="Times New Roman" w:hAnsi="Times New Roman"/>
          <w:sz w:val="24"/>
        </w:rPr>
        <w:t xml:space="preserve"> : </w:t>
      </w:r>
      <w:r w:rsidRPr="00905440">
        <w:rPr>
          <w:rFonts w:ascii="Times New Roman" w:hAnsi="Times New Roman"/>
          <w:color w:val="FF0000"/>
          <w:sz w:val="24"/>
        </w:rPr>
        <w:t>XXX XXX-XXXX</w:t>
      </w:r>
    </w:p>
    <w:p w:rsidR="008248BC" w:rsidRPr="00905440" w:rsidRDefault="008248BC">
      <w:pPr>
        <w:rPr>
          <w:rFonts w:ascii="Times New Roman" w:hAnsi="Times New Roman"/>
          <w:sz w:val="24"/>
        </w:rPr>
      </w:pPr>
    </w:p>
    <w:p w:rsidR="00905440" w:rsidRPr="00905440" w:rsidRDefault="00905440" w:rsidP="00905440">
      <w:pPr>
        <w:numPr>
          <w:ilvl w:val="0"/>
          <w:numId w:val="5"/>
        </w:numPr>
        <w:rPr>
          <w:rFonts w:ascii="Times New Roman" w:hAnsi="Times New Roman"/>
          <w:color w:val="FF0000"/>
          <w:sz w:val="24"/>
        </w:rPr>
      </w:pPr>
      <w:r w:rsidRPr="00905440">
        <w:rPr>
          <w:rFonts w:ascii="Times New Roman" w:hAnsi="Times New Roman"/>
          <w:color w:val="FF0000"/>
          <w:sz w:val="24"/>
        </w:rPr>
        <w:t>Prénom Nom, Fonction dans l’entreprise</w:t>
      </w:r>
    </w:p>
    <w:p w:rsidR="00905440" w:rsidRPr="00905440" w:rsidRDefault="00905440" w:rsidP="00905440">
      <w:pPr>
        <w:widowControl w:val="0"/>
        <w:ind w:left="720"/>
        <w:jc w:val="both"/>
        <w:rPr>
          <w:rFonts w:ascii="Times New Roman" w:hAnsi="Times New Roman"/>
          <w:sz w:val="24"/>
        </w:rPr>
      </w:pPr>
      <w:r w:rsidRPr="00905440">
        <w:rPr>
          <w:rFonts w:ascii="Times New Roman" w:hAnsi="Times New Roman"/>
          <w:sz w:val="24"/>
        </w:rPr>
        <w:t xml:space="preserve">Bureau : </w:t>
      </w:r>
      <w:r w:rsidRPr="00905440">
        <w:rPr>
          <w:rFonts w:ascii="Times New Roman" w:hAnsi="Times New Roman"/>
          <w:color w:val="FF0000"/>
          <w:sz w:val="24"/>
        </w:rPr>
        <w:t xml:space="preserve">XXX XXX-XXXX </w:t>
      </w:r>
      <w:r w:rsidRPr="00905440">
        <w:rPr>
          <w:rFonts w:ascii="Times New Roman" w:hAnsi="Times New Roman"/>
          <w:sz w:val="24"/>
        </w:rPr>
        <w:t xml:space="preserve">poste </w:t>
      </w:r>
      <w:r w:rsidRPr="00905440">
        <w:rPr>
          <w:rFonts w:ascii="Times New Roman" w:hAnsi="Times New Roman"/>
          <w:color w:val="FF0000"/>
          <w:sz w:val="24"/>
        </w:rPr>
        <w:t>X</w:t>
      </w:r>
    </w:p>
    <w:p w:rsidR="00905440" w:rsidRPr="00905440" w:rsidRDefault="00905440" w:rsidP="00905440">
      <w:pPr>
        <w:widowControl w:val="0"/>
        <w:ind w:left="720"/>
        <w:jc w:val="both"/>
        <w:rPr>
          <w:rFonts w:ascii="Times New Roman" w:hAnsi="Times New Roman"/>
          <w:sz w:val="24"/>
        </w:rPr>
      </w:pPr>
      <w:proofErr w:type="spellStart"/>
      <w:r w:rsidRPr="00905440">
        <w:rPr>
          <w:rFonts w:ascii="Times New Roman" w:hAnsi="Times New Roman"/>
          <w:sz w:val="24"/>
        </w:rPr>
        <w:t>Cell</w:t>
      </w:r>
      <w:proofErr w:type="spellEnd"/>
      <w:r w:rsidRPr="00905440">
        <w:rPr>
          <w:rFonts w:ascii="Times New Roman" w:hAnsi="Times New Roman"/>
          <w:sz w:val="24"/>
        </w:rPr>
        <w:t xml:space="preserve"> : </w:t>
      </w:r>
      <w:r w:rsidRPr="00905440">
        <w:rPr>
          <w:rFonts w:ascii="Times New Roman" w:hAnsi="Times New Roman"/>
          <w:color w:val="FF0000"/>
          <w:sz w:val="24"/>
        </w:rPr>
        <w:t>XXX XXX-XXXX</w:t>
      </w:r>
    </w:p>
    <w:p w:rsidR="008248BC" w:rsidRPr="006465CE" w:rsidRDefault="008248BC" w:rsidP="0012483F">
      <w:pPr>
        <w:widowControl w:val="0"/>
        <w:rPr>
          <w:rFonts w:ascii="Times New Roman" w:hAnsi="Times New Roman"/>
          <w:sz w:val="24"/>
        </w:rPr>
      </w:pPr>
    </w:p>
    <w:p w:rsidR="00905440" w:rsidRPr="00905440" w:rsidRDefault="00905440" w:rsidP="00905440">
      <w:pPr>
        <w:numPr>
          <w:ilvl w:val="0"/>
          <w:numId w:val="5"/>
        </w:numPr>
        <w:rPr>
          <w:rFonts w:ascii="Times New Roman" w:hAnsi="Times New Roman"/>
          <w:color w:val="FF0000"/>
          <w:sz w:val="24"/>
        </w:rPr>
      </w:pPr>
      <w:r w:rsidRPr="00905440">
        <w:rPr>
          <w:rFonts w:ascii="Times New Roman" w:hAnsi="Times New Roman"/>
          <w:color w:val="FF0000"/>
          <w:sz w:val="24"/>
        </w:rPr>
        <w:t>Prénom Nom, Fonction dans l’entreprise</w:t>
      </w:r>
    </w:p>
    <w:p w:rsidR="00905440" w:rsidRPr="00905440" w:rsidRDefault="00905440" w:rsidP="00905440">
      <w:pPr>
        <w:widowControl w:val="0"/>
        <w:ind w:left="720"/>
        <w:jc w:val="both"/>
        <w:rPr>
          <w:rFonts w:ascii="Times New Roman" w:hAnsi="Times New Roman"/>
          <w:sz w:val="24"/>
        </w:rPr>
      </w:pPr>
      <w:r w:rsidRPr="00905440">
        <w:rPr>
          <w:rFonts w:ascii="Times New Roman" w:hAnsi="Times New Roman"/>
          <w:sz w:val="24"/>
        </w:rPr>
        <w:t xml:space="preserve">Bureau : </w:t>
      </w:r>
      <w:r w:rsidRPr="00905440">
        <w:rPr>
          <w:rFonts w:ascii="Times New Roman" w:hAnsi="Times New Roman"/>
          <w:color w:val="FF0000"/>
          <w:sz w:val="24"/>
        </w:rPr>
        <w:t xml:space="preserve">XXX XXX-XXXX </w:t>
      </w:r>
      <w:r w:rsidRPr="00905440">
        <w:rPr>
          <w:rFonts w:ascii="Times New Roman" w:hAnsi="Times New Roman"/>
          <w:sz w:val="24"/>
        </w:rPr>
        <w:t xml:space="preserve">poste </w:t>
      </w:r>
      <w:r w:rsidRPr="00905440">
        <w:rPr>
          <w:rFonts w:ascii="Times New Roman" w:hAnsi="Times New Roman"/>
          <w:color w:val="FF0000"/>
          <w:sz w:val="24"/>
        </w:rPr>
        <w:t>X</w:t>
      </w:r>
    </w:p>
    <w:p w:rsidR="00905440" w:rsidRPr="00905440" w:rsidRDefault="00905440" w:rsidP="00905440">
      <w:pPr>
        <w:widowControl w:val="0"/>
        <w:ind w:left="720"/>
        <w:jc w:val="both"/>
        <w:rPr>
          <w:rFonts w:ascii="Times New Roman" w:hAnsi="Times New Roman"/>
          <w:sz w:val="24"/>
        </w:rPr>
      </w:pPr>
      <w:proofErr w:type="spellStart"/>
      <w:r w:rsidRPr="00905440">
        <w:rPr>
          <w:rFonts w:ascii="Times New Roman" w:hAnsi="Times New Roman"/>
          <w:sz w:val="24"/>
        </w:rPr>
        <w:t>Cell</w:t>
      </w:r>
      <w:proofErr w:type="spellEnd"/>
      <w:r w:rsidRPr="00905440">
        <w:rPr>
          <w:rFonts w:ascii="Times New Roman" w:hAnsi="Times New Roman"/>
          <w:sz w:val="24"/>
        </w:rPr>
        <w:t xml:space="preserve"> : </w:t>
      </w:r>
      <w:r w:rsidRPr="00905440">
        <w:rPr>
          <w:rFonts w:ascii="Times New Roman" w:hAnsi="Times New Roman"/>
          <w:color w:val="FF0000"/>
          <w:sz w:val="24"/>
        </w:rPr>
        <w:t>XXX XXX-XXXX</w:t>
      </w:r>
    </w:p>
    <w:p w:rsidR="008248BC" w:rsidRPr="006465CE" w:rsidRDefault="008248BC">
      <w:pPr>
        <w:rPr>
          <w:rFonts w:ascii="Times New Roman" w:hAnsi="Times New Roman"/>
          <w:sz w:val="24"/>
        </w:rPr>
      </w:pPr>
    </w:p>
    <w:p w:rsidR="00905440" w:rsidRPr="00905440" w:rsidRDefault="00905440" w:rsidP="00905440">
      <w:pPr>
        <w:numPr>
          <w:ilvl w:val="0"/>
          <w:numId w:val="5"/>
        </w:numPr>
        <w:rPr>
          <w:rFonts w:ascii="Times New Roman" w:hAnsi="Times New Roman"/>
          <w:color w:val="FF0000"/>
          <w:sz w:val="24"/>
        </w:rPr>
      </w:pPr>
      <w:r w:rsidRPr="00905440">
        <w:rPr>
          <w:rFonts w:ascii="Times New Roman" w:hAnsi="Times New Roman"/>
          <w:color w:val="FF0000"/>
          <w:sz w:val="24"/>
        </w:rPr>
        <w:t>Prénom Nom, Fonction dans l’entreprise</w:t>
      </w:r>
    </w:p>
    <w:p w:rsidR="00905440" w:rsidRPr="00905440" w:rsidRDefault="00905440" w:rsidP="00905440">
      <w:pPr>
        <w:widowControl w:val="0"/>
        <w:ind w:left="720"/>
        <w:jc w:val="both"/>
        <w:rPr>
          <w:rFonts w:ascii="Times New Roman" w:hAnsi="Times New Roman"/>
          <w:sz w:val="24"/>
        </w:rPr>
      </w:pPr>
      <w:r w:rsidRPr="00905440">
        <w:rPr>
          <w:rFonts w:ascii="Times New Roman" w:hAnsi="Times New Roman"/>
          <w:sz w:val="24"/>
        </w:rPr>
        <w:t xml:space="preserve">Bureau : </w:t>
      </w:r>
      <w:r w:rsidRPr="00905440">
        <w:rPr>
          <w:rFonts w:ascii="Times New Roman" w:hAnsi="Times New Roman"/>
          <w:color w:val="FF0000"/>
          <w:sz w:val="24"/>
        </w:rPr>
        <w:t xml:space="preserve">XXX XXX-XXXX </w:t>
      </w:r>
      <w:r w:rsidRPr="00905440">
        <w:rPr>
          <w:rFonts w:ascii="Times New Roman" w:hAnsi="Times New Roman"/>
          <w:sz w:val="24"/>
        </w:rPr>
        <w:t xml:space="preserve">poste </w:t>
      </w:r>
      <w:r w:rsidRPr="00905440">
        <w:rPr>
          <w:rFonts w:ascii="Times New Roman" w:hAnsi="Times New Roman"/>
          <w:color w:val="FF0000"/>
          <w:sz w:val="24"/>
        </w:rPr>
        <w:t>X</w:t>
      </w:r>
    </w:p>
    <w:p w:rsidR="00905440" w:rsidRPr="00905440" w:rsidRDefault="00905440" w:rsidP="00905440">
      <w:pPr>
        <w:widowControl w:val="0"/>
        <w:ind w:left="720"/>
        <w:jc w:val="both"/>
        <w:rPr>
          <w:rFonts w:ascii="Times New Roman" w:hAnsi="Times New Roman"/>
          <w:sz w:val="24"/>
        </w:rPr>
      </w:pPr>
      <w:proofErr w:type="spellStart"/>
      <w:r w:rsidRPr="00905440">
        <w:rPr>
          <w:rFonts w:ascii="Times New Roman" w:hAnsi="Times New Roman"/>
          <w:sz w:val="24"/>
        </w:rPr>
        <w:t>Cell</w:t>
      </w:r>
      <w:proofErr w:type="spellEnd"/>
      <w:r w:rsidRPr="00905440">
        <w:rPr>
          <w:rFonts w:ascii="Times New Roman" w:hAnsi="Times New Roman"/>
          <w:sz w:val="24"/>
        </w:rPr>
        <w:t xml:space="preserve"> : </w:t>
      </w:r>
      <w:r w:rsidRPr="00905440">
        <w:rPr>
          <w:rFonts w:ascii="Times New Roman" w:hAnsi="Times New Roman"/>
          <w:color w:val="FF0000"/>
          <w:sz w:val="24"/>
        </w:rPr>
        <w:t>XXX XXX-XXXX</w:t>
      </w:r>
    </w:p>
    <w:p w:rsidR="008248BC" w:rsidRPr="006465CE" w:rsidRDefault="008248BC">
      <w:pPr>
        <w:rPr>
          <w:rFonts w:ascii="Times New Roman" w:hAnsi="Times New Roman"/>
          <w:sz w:val="24"/>
        </w:rPr>
      </w:pPr>
    </w:p>
    <w:p w:rsidR="008248BC" w:rsidRPr="006465CE" w:rsidRDefault="008248BC">
      <w:pPr>
        <w:pStyle w:val="Titre1"/>
        <w:rPr>
          <w:rFonts w:ascii="Times New Roman" w:hAnsi="Times New Roman"/>
          <w:sz w:val="24"/>
        </w:rPr>
      </w:pPr>
      <w:r w:rsidRPr="006465CE">
        <w:rPr>
          <w:rFonts w:ascii="Times New Roman" w:hAnsi="Times New Roman"/>
          <w:sz w:val="24"/>
        </w:rPr>
        <w:lastRenderedPageBreak/>
        <w:t>Personnes ressources externes à consulter selon la situation</w:t>
      </w:r>
    </w:p>
    <w:p w:rsidR="008248BC" w:rsidRPr="006465CE" w:rsidRDefault="008248BC">
      <w:pPr>
        <w:rPr>
          <w:rFonts w:ascii="Times New Roman" w:hAnsi="Times New Roman"/>
          <w:sz w:val="24"/>
        </w:rPr>
      </w:pPr>
    </w:p>
    <w:p w:rsidR="008248BC" w:rsidRPr="00905440" w:rsidRDefault="008248BC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905440">
        <w:rPr>
          <w:rFonts w:ascii="Times New Roman" w:hAnsi="Times New Roman"/>
          <w:sz w:val="24"/>
        </w:rPr>
        <w:t>Membres CA</w:t>
      </w:r>
    </w:p>
    <w:p w:rsidR="008248BC" w:rsidRPr="00905440" w:rsidRDefault="00905440" w:rsidP="00905440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905440">
        <w:rPr>
          <w:rFonts w:ascii="Times New Roman" w:hAnsi="Times New Roman"/>
          <w:sz w:val="24"/>
        </w:rPr>
        <w:t>Association PaRQ</w:t>
      </w:r>
    </w:p>
    <w:p w:rsidR="009841F6" w:rsidRPr="00905440" w:rsidRDefault="009841F6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905440">
        <w:rPr>
          <w:rFonts w:ascii="Times New Roman" w:hAnsi="Times New Roman"/>
          <w:sz w:val="24"/>
        </w:rPr>
        <w:t>Avocat</w:t>
      </w:r>
    </w:p>
    <w:p w:rsidR="008248BC" w:rsidRPr="00905440" w:rsidRDefault="00905440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905440">
        <w:rPr>
          <w:rFonts w:ascii="Times New Roman" w:hAnsi="Times New Roman"/>
          <w:sz w:val="24"/>
        </w:rPr>
        <w:t>Assurance</w:t>
      </w:r>
    </w:p>
    <w:p w:rsidR="008248BC" w:rsidRPr="00905440" w:rsidRDefault="008248BC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905440">
        <w:rPr>
          <w:rFonts w:ascii="Times New Roman" w:hAnsi="Times New Roman"/>
          <w:sz w:val="24"/>
        </w:rPr>
        <w:t>Entreprise ayant vécu une situation similaire</w:t>
      </w:r>
    </w:p>
    <w:p w:rsidR="008248BC" w:rsidRPr="00905440" w:rsidRDefault="008248BC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905440">
        <w:rPr>
          <w:rFonts w:ascii="Times New Roman" w:hAnsi="Times New Roman"/>
          <w:sz w:val="24"/>
        </w:rPr>
        <w:t>Centre d’avalanche de la</w:t>
      </w:r>
      <w:r w:rsidR="00D86426" w:rsidRPr="00905440">
        <w:rPr>
          <w:rFonts w:ascii="Times New Roman" w:hAnsi="Times New Roman"/>
          <w:sz w:val="24"/>
        </w:rPr>
        <w:t xml:space="preserve"> Haute-</w:t>
      </w:r>
      <w:r w:rsidRPr="00905440">
        <w:rPr>
          <w:rFonts w:ascii="Times New Roman" w:hAnsi="Times New Roman"/>
          <w:sz w:val="24"/>
        </w:rPr>
        <w:t xml:space="preserve">Gaspésie </w:t>
      </w:r>
    </w:p>
    <w:p w:rsidR="008248BC" w:rsidRPr="00905440" w:rsidRDefault="008248BC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905440">
        <w:rPr>
          <w:rFonts w:ascii="Times New Roman" w:hAnsi="Times New Roman"/>
          <w:sz w:val="24"/>
        </w:rPr>
        <w:t>Fédérations de plein air</w:t>
      </w:r>
    </w:p>
    <w:p w:rsidR="008248BC" w:rsidRPr="00905440" w:rsidRDefault="008248BC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905440">
        <w:rPr>
          <w:rFonts w:ascii="Times New Roman" w:hAnsi="Times New Roman"/>
          <w:sz w:val="24"/>
        </w:rPr>
        <w:t>Société de sauvetage</w:t>
      </w:r>
    </w:p>
    <w:p w:rsidR="008248BC" w:rsidRPr="00905440" w:rsidRDefault="008248BC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905440">
        <w:rPr>
          <w:rFonts w:ascii="Times New Roman" w:hAnsi="Times New Roman"/>
          <w:sz w:val="24"/>
        </w:rPr>
        <w:t>Psychologue</w:t>
      </w:r>
    </w:p>
    <w:p w:rsidR="008248BC" w:rsidRPr="00905440" w:rsidRDefault="008248BC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905440">
        <w:rPr>
          <w:rFonts w:ascii="Times New Roman" w:hAnsi="Times New Roman"/>
          <w:sz w:val="24"/>
        </w:rPr>
        <w:t>Secouriste expérimenté</w:t>
      </w:r>
    </w:p>
    <w:p w:rsidR="008248BC" w:rsidRPr="00905440" w:rsidRDefault="008248BC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905440">
        <w:rPr>
          <w:rFonts w:ascii="Times New Roman" w:hAnsi="Times New Roman"/>
          <w:sz w:val="24"/>
        </w:rPr>
        <w:t>Politicien</w:t>
      </w:r>
    </w:p>
    <w:p w:rsidR="008248BC" w:rsidRPr="00905440" w:rsidRDefault="008248BC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905440">
        <w:rPr>
          <w:rFonts w:ascii="Times New Roman" w:hAnsi="Times New Roman"/>
          <w:sz w:val="24"/>
        </w:rPr>
        <w:t>Expert environnemental</w:t>
      </w:r>
    </w:p>
    <w:p w:rsidR="008248BC" w:rsidRPr="00905440" w:rsidRDefault="008248BC">
      <w:pPr>
        <w:numPr>
          <w:ilvl w:val="0"/>
          <w:numId w:val="5"/>
        </w:numPr>
        <w:rPr>
          <w:rFonts w:ascii="Times New Roman" w:hAnsi="Times New Roman"/>
          <w:sz w:val="24"/>
        </w:rPr>
      </w:pPr>
      <w:proofErr w:type="spellStart"/>
      <w:r w:rsidRPr="00905440">
        <w:rPr>
          <w:rFonts w:ascii="Times New Roman" w:hAnsi="Times New Roman"/>
          <w:sz w:val="24"/>
        </w:rPr>
        <w:t>Sopfeu</w:t>
      </w:r>
      <w:proofErr w:type="spellEnd"/>
    </w:p>
    <w:p w:rsidR="008248BC" w:rsidRPr="00905440" w:rsidRDefault="008248BC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905440">
        <w:rPr>
          <w:rFonts w:ascii="Times New Roman" w:hAnsi="Times New Roman"/>
          <w:sz w:val="24"/>
        </w:rPr>
        <w:t>Société de protection de la faune</w:t>
      </w:r>
    </w:p>
    <w:p w:rsidR="008248BC" w:rsidRPr="00905440" w:rsidRDefault="008248BC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905440">
        <w:rPr>
          <w:rFonts w:ascii="Times New Roman" w:hAnsi="Times New Roman"/>
          <w:sz w:val="24"/>
        </w:rPr>
        <w:t xml:space="preserve">Responsables de d’autres associations similaires </w:t>
      </w:r>
    </w:p>
    <w:p w:rsidR="008248BC" w:rsidRPr="006465CE" w:rsidRDefault="008248BC">
      <w:pPr>
        <w:ind w:left="360"/>
        <w:rPr>
          <w:rFonts w:ascii="Times New Roman" w:hAnsi="Times New Roman"/>
          <w:sz w:val="24"/>
        </w:rPr>
      </w:pPr>
    </w:p>
    <w:sectPr w:rsidR="008248BC" w:rsidRPr="00646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9" w:right="1080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098" w:rsidRDefault="00684098" w:rsidP="00684098">
      <w:r>
        <w:separator/>
      </w:r>
    </w:p>
  </w:endnote>
  <w:endnote w:type="continuationSeparator" w:id="0">
    <w:p w:rsidR="00684098" w:rsidRDefault="00684098" w:rsidP="0068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98" w:rsidRDefault="0068409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98" w:rsidRDefault="0068409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98" w:rsidRDefault="006840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098" w:rsidRDefault="00684098" w:rsidP="00684098">
      <w:r>
        <w:separator/>
      </w:r>
    </w:p>
  </w:footnote>
  <w:footnote w:type="continuationSeparator" w:id="0">
    <w:p w:rsidR="00684098" w:rsidRDefault="00684098" w:rsidP="00684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98" w:rsidRDefault="0068409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98" w:rsidRDefault="0068409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98" w:rsidRDefault="0068409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86306"/>
    <w:multiLevelType w:val="hybridMultilevel"/>
    <w:tmpl w:val="598A7624"/>
    <w:lvl w:ilvl="0" w:tplc="8B92FB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D7286"/>
    <w:multiLevelType w:val="hybridMultilevel"/>
    <w:tmpl w:val="493AB232"/>
    <w:lvl w:ilvl="0" w:tplc="3A367914">
      <w:start w:val="4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00A2A"/>
    <w:multiLevelType w:val="hybridMultilevel"/>
    <w:tmpl w:val="37A8BA2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D27CC"/>
    <w:multiLevelType w:val="hybridMultilevel"/>
    <w:tmpl w:val="127EE88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A62ED"/>
    <w:multiLevelType w:val="hybridMultilevel"/>
    <w:tmpl w:val="E912D6B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537FC"/>
    <w:multiLevelType w:val="hybridMultilevel"/>
    <w:tmpl w:val="0492979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E2F70"/>
    <w:multiLevelType w:val="hybridMultilevel"/>
    <w:tmpl w:val="2A2C3FE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3F"/>
    <w:rsid w:val="00040FFC"/>
    <w:rsid w:val="000B5913"/>
    <w:rsid w:val="00110F73"/>
    <w:rsid w:val="0012483F"/>
    <w:rsid w:val="00177D67"/>
    <w:rsid w:val="00295B71"/>
    <w:rsid w:val="005E6185"/>
    <w:rsid w:val="006465CE"/>
    <w:rsid w:val="00684098"/>
    <w:rsid w:val="006F28B0"/>
    <w:rsid w:val="007C114B"/>
    <w:rsid w:val="008248BC"/>
    <w:rsid w:val="00846D08"/>
    <w:rsid w:val="00905440"/>
    <w:rsid w:val="009841F6"/>
    <w:rsid w:val="00A46D3B"/>
    <w:rsid w:val="00C25EA0"/>
    <w:rsid w:val="00D01553"/>
    <w:rsid w:val="00D86426"/>
    <w:rsid w:val="00D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C30FF-4484-4362-B07A-5D0F983E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48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2483F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A46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409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84098"/>
    <w:rPr>
      <w:rFonts w:ascii="Arial" w:hAnsi="Arial"/>
      <w:sz w:val="22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8409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4098"/>
    <w:rPr>
      <w:rFonts w:ascii="Arial" w:hAnsi="Arial"/>
      <w:sz w:val="2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3</Pages>
  <Words>637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Politique de gestion de la crise d’Aventure Écotourisme Québec</vt:lpstr>
    </vt:vector>
  </TitlesOfParts>
  <Company>Aptaq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 de gestion de la crise d’Aventure Écotourisme Québec</dc:title>
  <dc:subject/>
  <dc:creator>Pierre Gaudreault</dc:creator>
  <cp:keywords/>
  <cp:lastModifiedBy>Elyse Bellerose</cp:lastModifiedBy>
  <cp:revision>5</cp:revision>
  <dcterms:created xsi:type="dcterms:W3CDTF">2018-07-09T18:23:00Z</dcterms:created>
  <dcterms:modified xsi:type="dcterms:W3CDTF">2018-07-26T17:22:00Z</dcterms:modified>
</cp:coreProperties>
</file>